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9251E" w14:textId="68419971" w:rsidR="00C109F0" w:rsidRPr="00C109F0" w:rsidRDefault="00C109F0" w:rsidP="00C109F0">
      <w:pPr>
        <w:jc w:val="center"/>
        <w:rPr>
          <w:b/>
          <w:sz w:val="120"/>
          <w:szCs w:val="120"/>
        </w:rPr>
      </w:pPr>
      <w:r w:rsidRPr="004C0914">
        <w:rPr>
          <w:b/>
          <w:color w:val="385623" w:themeColor="accent6" w:themeShade="80"/>
          <w:sz w:val="120"/>
          <w:szCs w:val="120"/>
        </w:rPr>
        <w:t>R</w:t>
      </w:r>
      <w:r w:rsidRPr="004C0914">
        <w:rPr>
          <w:color w:val="385623" w:themeColor="accent6" w:themeShade="80"/>
          <w:sz w:val="120"/>
          <w:szCs w:val="120"/>
        </w:rPr>
        <w:t>e</w:t>
      </w:r>
      <w:r w:rsidRPr="004C0914">
        <w:rPr>
          <w:b/>
          <w:color w:val="2F5496" w:themeColor="accent1" w:themeShade="BF"/>
          <w:sz w:val="120"/>
          <w:szCs w:val="120"/>
        </w:rPr>
        <w:t>S</w:t>
      </w:r>
      <w:r w:rsidRPr="004C0914">
        <w:rPr>
          <w:color w:val="2F5496" w:themeColor="accent1" w:themeShade="BF"/>
          <w:sz w:val="120"/>
          <w:szCs w:val="120"/>
        </w:rPr>
        <w:t>pe</w:t>
      </w:r>
      <w:r w:rsidRPr="004C0914">
        <w:rPr>
          <w:b/>
          <w:color w:val="7030A0"/>
          <w:sz w:val="120"/>
          <w:szCs w:val="120"/>
        </w:rPr>
        <w:t>C</w:t>
      </w:r>
      <w:r w:rsidRPr="004C0914">
        <w:rPr>
          <w:b/>
          <w:color w:val="BF8F00" w:themeColor="accent4" w:themeShade="BF"/>
          <w:sz w:val="120"/>
          <w:szCs w:val="120"/>
        </w:rPr>
        <w:t>T</w:t>
      </w:r>
    </w:p>
    <w:p w14:paraId="5BFBCBA7" w14:textId="29D1DF68" w:rsidR="00C109F0" w:rsidRDefault="00C109F0"/>
    <w:p w14:paraId="73747158" w14:textId="1A37FC03" w:rsidR="00C109F0" w:rsidRDefault="00C109F0">
      <w:r>
        <w:t xml:space="preserve">Goals need to be driven by the desired outcomes of each customer. Although the various NorthCentral programs have specific goal expectations (FSET and CF </w:t>
      </w:r>
      <w:r w:rsidR="001D5F59">
        <w:t>must have career-specific goals whereas IL has broader goals), goals still must be derived from the customer’s specific wishes and needs. Therefore, our primary goal development model is the ReSpeCT model.</w:t>
      </w:r>
    </w:p>
    <w:p w14:paraId="42E016A7" w14:textId="77777777" w:rsidR="00C109F0" w:rsidRDefault="00C109F0"/>
    <w:p w14:paraId="6AF4F5F4" w14:textId="77777777" w:rsidR="00C109F0" w:rsidRPr="004C0914" w:rsidRDefault="00C109F0" w:rsidP="00C109F0">
      <w:pPr>
        <w:spacing w:after="120"/>
        <w:rPr>
          <w:color w:val="385623" w:themeColor="accent6" w:themeShade="80"/>
          <w:sz w:val="60"/>
          <w:szCs w:val="60"/>
        </w:rPr>
      </w:pPr>
      <w:r w:rsidRPr="004C0914">
        <w:rPr>
          <w:b/>
          <w:color w:val="385623" w:themeColor="accent6" w:themeShade="80"/>
          <w:sz w:val="60"/>
          <w:szCs w:val="60"/>
          <w:u w:val="single"/>
          <w14:shadow w14:blurRad="50800" w14:dist="50800" w14:dir="5400000" w14:sx="0" w14:sy="0" w14:kx="0" w14:ky="0" w14:algn="ctr">
            <w14:schemeClr w14:val="bg1">
              <w14:lumMod w14:val="50000"/>
            </w14:schemeClr>
          </w14:shadow>
        </w:rPr>
        <w:t>Re</w:t>
      </w:r>
      <w:r w:rsidRPr="004C0914">
        <w:rPr>
          <w:color w:val="385623" w:themeColor="accent6" w:themeShade="80"/>
          <w:sz w:val="60"/>
          <w:szCs w:val="60"/>
        </w:rPr>
        <w:t>alistic</w:t>
      </w:r>
    </w:p>
    <w:p w14:paraId="31B01089" w14:textId="493F9364" w:rsidR="00C109F0" w:rsidRDefault="00C109F0" w:rsidP="00C109F0">
      <w:pPr>
        <w:spacing w:after="120"/>
        <w:ind w:left="720"/>
      </w:pPr>
      <w:r>
        <w:t>The goal can be achieved</w:t>
      </w:r>
      <w:r w:rsidR="001D5F59">
        <w:t xml:space="preserve"> while the individual is in the program. Case managers must be able to help move a dream or wish desire into a concrete and objective outcome within program confines. This does not mean we ignore dreams or wishes, but we mark the point where the program can assist and when the continuation of the goal or dream may occur after program engagement. </w:t>
      </w:r>
    </w:p>
    <w:p w14:paraId="459EDB30" w14:textId="77777777" w:rsidR="00C109F0" w:rsidRDefault="00C109F0" w:rsidP="00C109F0">
      <w:pPr>
        <w:spacing w:after="120"/>
        <w:ind w:left="720"/>
      </w:pPr>
    </w:p>
    <w:p w14:paraId="717587A0" w14:textId="77777777" w:rsidR="001D5F59" w:rsidRPr="004C0914" w:rsidRDefault="00C109F0" w:rsidP="00C109F0">
      <w:pPr>
        <w:spacing w:after="120"/>
        <w:rPr>
          <w:color w:val="2F5496" w:themeColor="accent1" w:themeShade="BF"/>
          <w:sz w:val="60"/>
          <w:szCs w:val="60"/>
        </w:rPr>
      </w:pPr>
      <w:r w:rsidRPr="004C0914">
        <w:rPr>
          <w:b/>
          <w:color w:val="2F5496" w:themeColor="accent1" w:themeShade="BF"/>
          <w:sz w:val="60"/>
          <w:szCs w:val="60"/>
          <w:u w:val="single"/>
        </w:rPr>
        <w:t>Spe</w:t>
      </w:r>
      <w:r w:rsidRPr="004C0914">
        <w:rPr>
          <w:color w:val="2F5496" w:themeColor="accent1" w:themeShade="BF"/>
          <w:sz w:val="60"/>
          <w:szCs w:val="60"/>
        </w:rPr>
        <w:t xml:space="preserve">cific </w:t>
      </w:r>
    </w:p>
    <w:p w14:paraId="4A772B04" w14:textId="27DB06B2" w:rsidR="00C109F0" w:rsidRDefault="004C0914" w:rsidP="001D5F59">
      <w:pPr>
        <w:spacing w:after="120"/>
        <w:ind w:left="720"/>
      </w:pPr>
      <w:r>
        <w:t xml:space="preserve">The goal needs to be </w:t>
      </w:r>
      <w:r w:rsidR="00C109F0">
        <w:t xml:space="preserve">clear </w:t>
      </w:r>
      <w:r>
        <w:t>and focused on one area. If the goal is too broad</w:t>
      </w:r>
      <w:r w:rsidR="00773AB0">
        <w:t xml:space="preserve"> (such as be self-sufficient)</w:t>
      </w:r>
      <w:r>
        <w:t>, it becomes difficult to manage. It is better to have multiple goals listed that are targeted and specific to unique outcomes</w:t>
      </w:r>
      <w:r w:rsidR="00773AB0">
        <w:t xml:space="preserve"> (separating self-sufficiency into multiple goals such as 1) gain entry full-time job, 2) complete CDL training, 3) get commercial driving job, 4) have $3,000 savings account.)</w:t>
      </w:r>
    </w:p>
    <w:p w14:paraId="3A9DE25A" w14:textId="77777777" w:rsidR="004C0914" w:rsidRDefault="004C0914" w:rsidP="001D5F59">
      <w:pPr>
        <w:spacing w:after="120"/>
        <w:ind w:left="720"/>
      </w:pPr>
    </w:p>
    <w:p w14:paraId="4567457E" w14:textId="77777777" w:rsidR="004C0914" w:rsidRPr="004C0914" w:rsidRDefault="00C109F0" w:rsidP="00C109F0">
      <w:pPr>
        <w:spacing w:after="120"/>
        <w:rPr>
          <w:color w:val="7030A0"/>
          <w:sz w:val="60"/>
          <w:szCs w:val="60"/>
        </w:rPr>
      </w:pPr>
      <w:r w:rsidRPr="004C0914">
        <w:rPr>
          <w:b/>
          <w:color w:val="7030A0"/>
          <w:sz w:val="60"/>
          <w:szCs w:val="60"/>
          <w:u w:val="single"/>
        </w:rPr>
        <w:t>C</w:t>
      </w:r>
      <w:r w:rsidRPr="004C0914">
        <w:rPr>
          <w:color w:val="7030A0"/>
          <w:sz w:val="60"/>
          <w:szCs w:val="60"/>
        </w:rPr>
        <w:t xml:space="preserve">oncrete </w:t>
      </w:r>
    </w:p>
    <w:p w14:paraId="58BA0AB9" w14:textId="6A2BA702" w:rsidR="00C109F0" w:rsidRDefault="004C0914" w:rsidP="004C0914">
      <w:pPr>
        <w:spacing w:after="120"/>
        <w:ind w:left="720"/>
      </w:pPr>
      <w:r>
        <w:t xml:space="preserve">The goal needs to be measurable, with specific tasks that are being completed to achieve the goal. Eliminate descriptors like “be a better person” and instead provide concrete and measurable descriptors such as “complete 30 minutes of exercise every other day”. </w:t>
      </w:r>
    </w:p>
    <w:p w14:paraId="1149BDCE" w14:textId="77777777" w:rsidR="004C0914" w:rsidRDefault="004C0914" w:rsidP="00C109F0">
      <w:pPr>
        <w:spacing w:after="120"/>
      </w:pPr>
    </w:p>
    <w:p w14:paraId="6114C47C" w14:textId="77777777" w:rsidR="004C0914" w:rsidRPr="004C0914" w:rsidRDefault="00C109F0" w:rsidP="00C109F0">
      <w:pPr>
        <w:rPr>
          <w:color w:val="BF8F00" w:themeColor="accent4" w:themeShade="BF"/>
          <w:sz w:val="60"/>
          <w:szCs w:val="60"/>
        </w:rPr>
      </w:pPr>
      <w:r w:rsidRPr="004C0914">
        <w:rPr>
          <w:b/>
          <w:color w:val="BF8F00" w:themeColor="accent4" w:themeShade="BF"/>
          <w:sz w:val="60"/>
          <w:szCs w:val="60"/>
          <w:u w:val="single"/>
        </w:rPr>
        <w:t>T</w:t>
      </w:r>
      <w:r w:rsidRPr="004C0914">
        <w:rPr>
          <w:color w:val="BF8F00" w:themeColor="accent4" w:themeShade="BF"/>
          <w:sz w:val="60"/>
          <w:szCs w:val="60"/>
        </w:rPr>
        <w:t xml:space="preserve">ime-Driven </w:t>
      </w:r>
    </w:p>
    <w:p w14:paraId="4B315E22" w14:textId="1DB0B25D" w:rsidR="00C109F0" w:rsidRDefault="004C0914" w:rsidP="00773AB0">
      <w:pPr>
        <w:ind w:left="720"/>
      </w:pPr>
      <w:r>
        <w:t xml:space="preserve">Every goal, and task within the goal, must have a deadline of when it will be </w:t>
      </w:r>
      <w:bookmarkStart w:id="0" w:name="_GoBack"/>
      <w:bookmarkEnd w:id="0"/>
      <w:r>
        <w:t xml:space="preserve">accomplished. Timeframes can be the biggest challenge and it is important to take the time to walk through deadlines to ensure they are realistic. </w:t>
      </w:r>
    </w:p>
    <w:sectPr w:rsidR="00C109F0" w:rsidSect="00773AB0">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16F6" w14:textId="77777777" w:rsidR="005C55D0" w:rsidRDefault="005C55D0" w:rsidP="004C0914">
      <w:r>
        <w:separator/>
      </w:r>
    </w:p>
  </w:endnote>
  <w:endnote w:type="continuationSeparator" w:id="0">
    <w:p w14:paraId="4DAF26C6" w14:textId="77777777" w:rsidR="005C55D0" w:rsidRDefault="005C55D0" w:rsidP="004C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853D" w14:textId="147E4B00" w:rsidR="004C0914" w:rsidRPr="004C0914" w:rsidRDefault="00466DA4" w:rsidP="004C0914">
    <w:pPr>
      <w:pStyle w:val="Footer"/>
      <w:tabs>
        <w:tab w:val="clear" w:pos="4320"/>
        <w:tab w:val="center" w:pos="4590"/>
      </w:tabs>
      <w:rPr>
        <w:b/>
        <w:sz w:val="28"/>
        <w:szCs w:val="28"/>
      </w:rPr>
    </w:pPr>
    <w:r>
      <w:rPr>
        <w:noProof/>
      </w:rPr>
      <w:drawing>
        <wp:anchor distT="0" distB="0" distL="114300" distR="114300" simplePos="0" relativeHeight="251660288" behindDoc="0" locked="0" layoutInCell="1" allowOverlap="1" wp14:anchorId="6D84565A" wp14:editId="2D51CCCC">
          <wp:simplePos x="0" y="0"/>
          <wp:positionH relativeFrom="margin">
            <wp:posOffset>5346615</wp:posOffset>
          </wp:positionH>
          <wp:positionV relativeFrom="paragraph">
            <wp:posOffset>-137966</wp:posOffset>
          </wp:positionV>
          <wp:extent cx="911394" cy="517525"/>
          <wp:effectExtent l="0" t="0" r="3175" b="0"/>
          <wp:wrapNone/>
          <wp:docPr id="11" name="Picture 1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County-Logo-plain.jpg"/>
                  <pic:cNvPicPr/>
                </pic:nvPicPr>
                <pic:blipFill>
                  <a:blip r:embed="rId1">
                    <a:extLst>
                      <a:ext uri="{28A0092B-C50C-407E-A947-70E740481C1C}">
                        <a14:useLocalDpi xmlns:a14="http://schemas.microsoft.com/office/drawing/2010/main" val="0"/>
                      </a:ext>
                    </a:extLst>
                  </a:blip>
                  <a:stretch>
                    <a:fillRect/>
                  </a:stretch>
                </pic:blipFill>
                <pic:spPr>
                  <a:xfrm>
                    <a:off x="0" y="0"/>
                    <a:ext cx="911394" cy="517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FD4B2F" wp14:editId="7038F75C">
          <wp:simplePos x="0" y="0"/>
          <wp:positionH relativeFrom="margin">
            <wp:posOffset>-252303</wp:posOffset>
          </wp:positionH>
          <wp:positionV relativeFrom="paragraph">
            <wp:posOffset>-136695</wp:posOffset>
          </wp:positionV>
          <wp:extent cx="1536815" cy="559558"/>
          <wp:effectExtent l="0" t="0" r="6350" b="0"/>
          <wp:wrapNone/>
          <wp:docPr id="12" name="Picture 1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Solutions_v2.jpg"/>
                  <pic:cNvPicPr/>
                </pic:nvPicPr>
                <pic:blipFill>
                  <a:blip r:embed="rId2">
                    <a:extLst>
                      <a:ext uri="{28A0092B-C50C-407E-A947-70E740481C1C}">
                        <a14:useLocalDpi xmlns:a14="http://schemas.microsoft.com/office/drawing/2010/main" val="0"/>
                      </a:ext>
                    </a:extLst>
                  </a:blip>
                  <a:stretch>
                    <a:fillRect/>
                  </a:stretch>
                </pic:blipFill>
                <pic:spPr>
                  <a:xfrm>
                    <a:off x="0" y="0"/>
                    <a:ext cx="1536815" cy="559558"/>
                  </a:xfrm>
                  <a:prstGeom prst="rect">
                    <a:avLst/>
                  </a:prstGeom>
                </pic:spPr>
              </pic:pic>
            </a:graphicData>
          </a:graphic>
          <wp14:sizeRelH relativeFrom="margin">
            <wp14:pctWidth>0</wp14:pctWidth>
          </wp14:sizeRelH>
          <wp14:sizeRelV relativeFrom="margin">
            <wp14:pctHeight>0</wp14:pctHeight>
          </wp14:sizeRelV>
        </wp:anchor>
      </w:drawing>
    </w:r>
    <w:r w:rsidR="004C0914">
      <w:tab/>
    </w:r>
    <w:r w:rsidR="004C0914" w:rsidRPr="004C0914">
      <w:rPr>
        <w:b/>
        <w:sz w:val="28"/>
        <w:szCs w:val="28"/>
      </w:rPr>
      <w:t>NorthCentral Region</w:t>
    </w:r>
    <w:r w:rsidR="004C0914" w:rsidRPr="004C0914">
      <w:rPr>
        <w:b/>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FB17F" w14:textId="77777777" w:rsidR="005C55D0" w:rsidRDefault="005C55D0" w:rsidP="004C0914">
      <w:r>
        <w:separator/>
      </w:r>
    </w:p>
  </w:footnote>
  <w:footnote w:type="continuationSeparator" w:id="0">
    <w:p w14:paraId="234E155E" w14:textId="77777777" w:rsidR="005C55D0" w:rsidRDefault="005C55D0" w:rsidP="004C0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24490"/>
    <w:multiLevelType w:val="multilevel"/>
    <w:tmpl w:val="3720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F0"/>
    <w:rsid w:val="0009476D"/>
    <w:rsid w:val="001D5F59"/>
    <w:rsid w:val="00385688"/>
    <w:rsid w:val="00466DA4"/>
    <w:rsid w:val="004C0914"/>
    <w:rsid w:val="00502CEC"/>
    <w:rsid w:val="00505E3E"/>
    <w:rsid w:val="00556175"/>
    <w:rsid w:val="00583861"/>
    <w:rsid w:val="005C55D0"/>
    <w:rsid w:val="00705579"/>
    <w:rsid w:val="00773AB0"/>
    <w:rsid w:val="007D564C"/>
    <w:rsid w:val="00874DEF"/>
    <w:rsid w:val="00947530"/>
    <w:rsid w:val="009A5944"/>
    <w:rsid w:val="00A864E8"/>
    <w:rsid w:val="00C109F0"/>
    <w:rsid w:val="00D3309D"/>
    <w:rsid w:val="00DF720F"/>
    <w:rsid w:val="00F9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0FAB6"/>
  <w15:chartTrackingRefBased/>
  <w15:docId w15:val="{46052C50-A2AC-4C69-9F90-762FD06D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530"/>
  </w:style>
  <w:style w:type="paragraph" w:styleId="Heading1">
    <w:name w:val="heading 1"/>
    <w:basedOn w:val="Normal"/>
    <w:next w:val="Normal"/>
    <w:link w:val="Heading1Char"/>
    <w:autoRedefine/>
    <w:qFormat/>
    <w:rsid w:val="00947530"/>
    <w:pPr>
      <w:keepNext/>
      <w:pBdr>
        <w:bottom w:val="single" w:sz="4" w:space="1" w:color="auto"/>
      </w:pBdr>
      <w:spacing w:after="120"/>
      <w:outlineLvl w:val="0"/>
    </w:pPr>
    <w:rPr>
      <w:rFonts w:ascii="Eras Demi ITC" w:hAnsi="Eras Demi ITC" w:cstheme="majorBidi"/>
      <w:b/>
      <w:bCs/>
      <w:kern w:val="32"/>
      <w:sz w:val="40"/>
      <w:szCs w:val="40"/>
    </w:rPr>
  </w:style>
  <w:style w:type="paragraph" w:styleId="Heading2">
    <w:name w:val="heading 2"/>
    <w:basedOn w:val="Normal"/>
    <w:next w:val="Normal"/>
    <w:link w:val="Heading2Char"/>
    <w:autoRedefine/>
    <w:qFormat/>
    <w:rsid w:val="00947530"/>
    <w:pPr>
      <w:keepNext/>
      <w:pBdr>
        <w:bottom w:val="single" w:sz="4" w:space="1" w:color="auto"/>
      </w:pBdr>
      <w:spacing w:after="120"/>
      <w:outlineLvl w:val="1"/>
    </w:pPr>
    <w:rPr>
      <w:rFonts w:ascii="Eras Demi ITC" w:eastAsiaTheme="majorEastAsia" w:hAnsi="Eras Demi ITC" w:cstheme="majorBidi"/>
      <w:b/>
      <w:bCs/>
      <w:iCs/>
      <w:sz w:val="36"/>
      <w:szCs w:val="36"/>
    </w:rPr>
  </w:style>
  <w:style w:type="paragraph" w:styleId="Heading3">
    <w:name w:val="heading 3"/>
    <w:basedOn w:val="Normal"/>
    <w:next w:val="Normal"/>
    <w:link w:val="Heading3Char"/>
    <w:autoRedefine/>
    <w:qFormat/>
    <w:rsid w:val="00947530"/>
    <w:pPr>
      <w:keepNext/>
      <w:spacing w:after="120"/>
      <w:outlineLvl w:val="2"/>
    </w:pPr>
    <w:rPr>
      <w:rFonts w:eastAsiaTheme="majorEastAsia" w:cstheme="majorBidi"/>
      <w:b/>
      <w:bCs/>
      <w:i/>
      <w:sz w:val="36"/>
      <w:szCs w:val="26"/>
    </w:rPr>
  </w:style>
  <w:style w:type="paragraph" w:styleId="Heading4">
    <w:name w:val="heading 4"/>
    <w:basedOn w:val="Normal"/>
    <w:next w:val="Normal"/>
    <w:link w:val="Heading4Char"/>
    <w:autoRedefine/>
    <w:qFormat/>
    <w:rsid w:val="00947530"/>
    <w:pPr>
      <w:keepNext/>
      <w:spacing w:after="120"/>
      <w:outlineLvl w:val="3"/>
    </w:pPr>
    <w:rPr>
      <w:rFonts w:asciiTheme="minorHAnsi" w:eastAsiaTheme="minorEastAsia" w:hAnsiTheme="minorHAnsi" w:cstheme="minorBidi"/>
      <w:b/>
      <w:bCs/>
      <w:i/>
      <w:sz w:val="32"/>
      <w:szCs w:val="28"/>
    </w:rPr>
  </w:style>
  <w:style w:type="paragraph" w:styleId="Heading5">
    <w:name w:val="heading 5"/>
    <w:basedOn w:val="Normal"/>
    <w:next w:val="Normal"/>
    <w:link w:val="Heading5Char"/>
    <w:semiHidden/>
    <w:unhideWhenUsed/>
    <w:qFormat/>
    <w:rsid w:val="00947530"/>
    <w:pPr>
      <w:spacing w:before="240" w:after="60"/>
      <w:outlineLvl w:val="4"/>
    </w:pPr>
    <w:rPr>
      <w:rFonts w:ascii="Calibri" w:eastAsiaTheme="majorEastAsia" w:hAnsi="Calibri" w:cstheme="maj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47530"/>
    <w:rPr>
      <w:rFonts w:eastAsiaTheme="majorEastAsia" w:cstheme="majorBidi"/>
      <w:b/>
      <w:bCs/>
      <w:i/>
      <w:sz w:val="36"/>
      <w:szCs w:val="26"/>
    </w:rPr>
  </w:style>
  <w:style w:type="character" w:customStyle="1" w:styleId="Heading2Char">
    <w:name w:val="Heading 2 Char"/>
    <w:basedOn w:val="DefaultParagraphFont"/>
    <w:link w:val="Heading2"/>
    <w:rsid w:val="00947530"/>
    <w:rPr>
      <w:rFonts w:ascii="Eras Demi ITC" w:eastAsiaTheme="majorEastAsia" w:hAnsi="Eras Demi ITC" w:cstheme="majorBidi"/>
      <w:b/>
      <w:bCs/>
      <w:iCs/>
      <w:sz w:val="36"/>
      <w:szCs w:val="36"/>
    </w:rPr>
  </w:style>
  <w:style w:type="character" w:customStyle="1" w:styleId="Heading1Char">
    <w:name w:val="Heading 1 Char"/>
    <w:link w:val="Heading1"/>
    <w:rsid w:val="00947530"/>
    <w:rPr>
      <w:rFonts w:ascii="Eras Demi ITC" w:hAnsi="Eras Demi ITC" w:cstheme="majorBidi"/>
      <w:b/>
      <w:bCs/>
      <w:kern w:val="32"/>
      <w:sz w:val="40"/>
      <w:szCs w:val="40"/>
    </w:rPr>
  </w:style>
  <w:style w:type="character" w:customStyle="1" w:styleId="DHFS">
    <w:name w:val="DHFS"/>
    <w:semiHidden/>
    <w:rsid w:val="00947530"/>
    <w:rPr>
      <w:rFonts w:ascii="Arial" w:hAnsi="Arial" w:cs="Arial"/>
      <w:color w:val="auto"/>
      <w:sz w:val="20"/>
      <w:szCs w:val="20"/>
    </w:rPr>
  </w:style>
  <w:style w:type="character" w:customStyle="1" w:styleId="Heading4Char">
    <w:name w:val="Heading 4 Char"/>
    <w:basedOn w:val="DefaultParagraphFont"/>
    <w:link w:val="Heading4"/>
    <w:rsid w:val="00947530"/>
    <w:rPr>
      <w:rFonts w:asciiTheme="minorHAnsi" w:eastAsiaTheme="minorEastAsia" w:hAnsiTheme="minorHAnsi" w:cstheme="minorBidi"/>
      <w:b/>
      <w:bCs/>
      <w:i/>
      <w:sz w:val="32"/>
      <w:szCs w:val="28"/>
    </w:rPr>
  </w:style>
  <w:style w:type="character" w:customStyle="1" w:styleId="Heading5Char">
    <w:name w:val="Heading 5 Char"/>
    <w:link w:val="Heading5"/>
    <w:semiHidden/>
    <w:rsid w:val="00947530"/>
    <w:rPr>
      <w:rFonts w:ascii="Calibri" w:eastAsiaTheme="majorEastAsia" w:hAnsi="Calibri" w:cstheme="majorBidi"/>
      <w:b/>
      <w:bCs/>
      <w:i/>
      <w:iCs/>
      <w:sz w:val="26"/>
      <w:szCs w:val="26"/>
    </w:rPr>
  </w:style>
  <w:style w:type="paragraph" w:styleId="TOC1">
    <w:name w:val="toc 1"/>
    <w:basedOn w:val="Normal"/>
    <w:next w:val="Normal"/>
    <w:autoRedefine/>
    <w:uiPriority w:val="39"/>
    <w:rsid w:val="00947530"/>
    <w:rPr>
      <w:rFonts w:eastAsia="Times New Roman"/>
    </w:rPr>
  </w:style>
  <w:style w:type="paragraph" w:styleId="TOC3">
    <w:name w:val="toc 3"/>
    <w:basedOn w:val="Normal"/>
    <w:next w:val="Normal"/>
    <w:autoRedefine/>
    <w:uiPriority w:val="39"/>
    <w:rsid w:val="00947530"/>
    <w:pPr>
      <w:ind w:left="480"/>
    </w:pPr>
    <w:rPr>
      <w:rFonts w:eastAsia="Times New Roman"/>
    </w:rPr>
  </w:style>
  <w:style w:type="paragraph" w:styleId="TOC5">
    <w:name w:val="toc 5"/>
    <w:basedOn w:val="Normal"/>
    <w:next w:val="Normal"/>
    <w:autoRedefine/>
    <w:uiPriority w:val="39"/>
    <w:rsid w:val="00947530"/>
    <w:pPr>
      <w:ind w:left="960"/>
    </w:pPr>
    <w:rPr>
      <w:rFonts w:eastAsia="Times New Roman"/>
    </w:rPr>
  </w:style>
  <w:style w:type="paragraph" w:styleId="Header">
    <w:name w:val="header"/>
    <w:basedOn w:val="Normal"/>
    <w:link w:val="HeaderChar"/>
    <w:rsid w:val="00947530"/>
    <w:pPr>
      <w:tabs>
        <w:tab w:val="center" w:pos="4320"/>
        <w:tab w:val="right" w:pos="8640"/>
      </w:tabs>
    </w:pPr>
  </w:style>
  <w:style w:type="character" w:customStyle="1" w:styleId="HeaderChar">
    <w:name w:val="Header Char"/>
    <w:basedOn w:val="DefaultParagraphFont"/>
    <w:link w:val="Header"/>
    <w:rsid w:val="00947530"/>
  </w:style>
  <w:style w:type="paragraph" w:styleId="Footer">
    <w:name w:val="footer"/>
    <w:basedOn w:val="Normal"/>
    <w:link w:val="FooterChar"/>
    <w:rsid w:val="00947530"/>
    <w:pPr>
      <w:tabs>
        <w:tab w:val="center" w:pos="4320"/>
        <w:tab w:val="right" w:pos="8640"/>
      </w:tabs>
    </w:pPr>
  </w:style>
  <w:style w:type="character" w:customStyle="1" w:styleId="FooterChar">
    <w:name w:val="Footer Char"/>
    <w:basedOn w:val="DefaultParagraphFont"/>
    <w:link w:val="Footer"/>
    <w:rsid w:val="00947530"/>
  </w:style>
  <w:style w:type="character" w:styleId="PageNumber">
    <w:name w:val="page number"/>
    <w:basedOn w:val="DefaultParagraphFont"/>
    <w:rsid w:val="00947530"/>
  </w:style>
  <w:style w:type="paragraph" w:styleId="Title">
    <w:name w:val="Title"/>
    <w:basedOn w:val="Normal"/>
    <w:next w:val="Normal"/>
    <w:link w:val="TitleChar"/>
    <w:qFormat/>
    <w:rsid w:val="0094753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47530"/>
    <w:rPr>
      <w:rFonts w:asciiTheme="majorHAnsi" w:eastAsiaTheme="majorEastAsia" w:hAnsiTheme="majorHAnsi" w:cstheme="majorBidi"/>
      <w:color w:val="323E4F" w:themeColor="text2" w:themeShade="BF"/>
      <w:spacing w:val="5"/>
      <w:kern w:val="28"/>
      <w:sz w:val="52"/>
      <w:szCs w:val="52"/>
    </w:rPr>
  </w:style>
  <w:style w:type="character" w:styleId="Hyperlink">
    <w:name w:val="Hyperlink"/>
    <w:uiPriority w:val="99"/>
    <w:unhideWhenUsed/>
    <w:rsid w:val="00947530"/>
    <w:rPr>
      <w:color w:val="0000FF"/>
      <w:u w:val="single"/>
    </w:rPr>
  </w:style>
  <w:style w:type="paragraph" w:styleId="NormalWeb">
    <w:name w:val="Normal (Web)"/>
    <w:basedOn w:val="Normal"/>
    <w:rsid w:val="00947530"/>
    <w:pPr>
      <w:spacing w:before="100" w:beforeAutospacing="1" w:after="100" w:afterAutospacing="1"/>
    </w:pPr>
  </w:style>
  <w:style w:type="paragraph" w:styleId="BalloonText">
    <w:name w:val="Balloon Text"/>
    <w:basedOn w:val="Normal"/>
    <w:link w:val="BalloonTextChar"/>
    <w:rsid w:val="00947530"/>
    <w:rPr>
      <w:rFonts w:ascii="Tahoma" w:hAnsi="Tahoma" w:cs="Tahoma"/>
      <w:sz w:val="16"/>
      <w:szCs w:val="16"/>
    </w:rPr>
  </w:style>
  <w:style w:type="character" w:customStyle="1" w:styleId="BalloonTextChar">
    <w:name w:val="Balloon Text Char"/>
    <w:link w:val="BalloonText"/>
    <w:rsid w:val="00947530"/>
    <w:rPr>
      <w:rFonts w:ascii="Tahoma" w:hAnsi="Tahoma" w:cs="Tahoma"/>
      <w:sz w:val="16"/>
      <w:szCs w:val="16"/>
    </w:rPr>
  </w:style>
  <w:style w:type="table" w:styleId="TableGrid">
    <w:name w:val="Table Grid"/>
    <w:basedOn w:val="TableNormal"/>
    <w:rsid w:val="00947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530"/>
    <w:pPr>
      <w:ind w:left="720"/>
      <w:contextualSpacing/>
    </w:pPr>
  </w:style>
  <w:style w:type="paragraph" w:styleId="TOCHeading">
    <w:name w:val="TOC Heading"/>
    <w:basedOn w:val="Heading1"/>
    <w:next w:val="Normal"/>
    <w:uiPriority w:val="39"/>
    <w:semiHidden/>
    <w:unhideWhenUsed/>
    <w:qFormat/>
    <w:rsid w:val="00947530"/>
    <w:pPr>
      <w:keepLines/>
      <w:spacing w:before="480" w:after="0" w:line="276" w:lineRule="auto"/>
      <w:outlineLvl w:val="9"/>
    </w:pPr>
    <w:rPr>
      <w:rFonts w:ascii="Cambria" w:eastAsia="Times New Roman" w:hAnsi="Cambria"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D361756DBC542BEDB3D5FAD7E4F13" ma:contentTypeVersion="10" ma:contentTypeDescription="Create a new document." ma:contentTypeScope="" ma:versionID="751322dc97ae057fa1b6c0f6e9aea20a">
  <xsd:schema xmlns:xsd="http://www.w3.org/2001/XMLSchema" xmlns:xs="http://www.w3.org/2001/XMLSchema" xmlns:p="http://schemas.microsoft.com/office/2006/metadata/properties" xmlns:ns2="7d4d9218-08af-4a85-81b0-17416fd844b2" xmlns:ns3="5f6cd4ee-ca0f-4071-aeba-4f3aab6a5cff" targetNamespace="http://schemas.microsoft.com/office/2006/metadata/properties" ma:root="true" ma:fieldsID="fbc89e53c782af9d44c6703e95c324bd" ns2:_="" ns3:_="">
    <xsd:import namespace="7d4d9218-08af-4a85-81b0-17416fd844b2"/>
    <xsd:import namespace="5f6cd4ee-ca0f-4071-aeba-4f3aab6a5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9218-08af-4a85-81b0-17416fd84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cd4ee-ca0f-4071-aeba-4f3aab6a5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7D9D4-A9DB-446A-9305-889B3145910D}">
  <ds:schemaRefs>
    <ds:schemaRef ds:uri="http://schemas.microsoft.com/sharepoint/v3/contenttype/forms"/>
  </ds:schemaRefs>
</ds:datastoreItem>
</file>

<file path=customXml/itemProps2.xml><?xml version="1.0" encoding="utf-8"?>
<ds:datastoreItem xmlns:ds="http://schemas.openxmlformats.org/officeDocument/2006/customXml" ds:itemID="{1E1BC8D8-4D93-497F-B43B-85891F020F70}"/>
</file>

<file path=customXml/itemProps3.xml><?xml version="1.0" encoding="utf-8"?>
<ds:datastoreItem xmlns:ds="http://schemas.openxmlformats.org/officeDocument/2006/customXml" ds:itemID="{AA8DA16E-26A1-4DEA-9924-41EBD1C9E8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Prete</dc:creator>
  <cp:keywords/>
  <dc:description/>
  <cp:lastModifiedBy>Thomas Prete</cp:lastModifiedBy>
  <cp:revision>2</cp:revision>
  <dcterms:created xsi:type="dcterms:W3CDTF">2018-08-23T20:10:00Z</dcterms:created>
  <dcterms:modified xsi:type="dcterms:W3CDTF">2019-06-06T16:36:00Z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0x01010079DD361756DBC542BEDB3D5FAD7E4F13</vt:lpwstr>
  </property>
</Properties>
</file>